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3594A" w14:textId="0DB163D8" w:rsidR="00B97F22" w:rsidRPr="00C378C5" w:rsidRDefault="00B97F22" w:rsidP="000A3486">
      <w:pPr>
        <w:shd w:val="clear" w:color="auto" w:fill="FFFFFF"/>
        <w:jc w:val="center"/>
        <w:rPr>
          <w:rFonts w:ascii="Times" w:hAnsi="Times" w:cs="Times New Roman"/>
          <w:b/>
        </w:rPr>
      </w:pPr>
      <w:r w:rsidRPr="00C378C5">
        <w:rPr>
          <w:rFonts w:ascii="Times" w:hAnsi="Times" w:cs="Times New Roman"/>
          <w:b/>
        </w:rPr>
        <w:t>CAS Policy Committee</w:t>
      </w:r>
    </w:p>
    <w:p w14:paraId="67FDEBD8" w14:textId="7FE6F591" w:rsidR="00B97F22" w:rsidRPr="00C378C5" w:rsidRDefault="001E483B" w:rsidP="000A3486">
      <w:pPr>
        <w:shd w:val="clear" w:color="auto" w:fill="FFFFFF"/>
        <w:jc w:val="center"/>
        <w:rPr>
          <w:rFonts w:ascii="Times" w:hAnsi="Times" w:cs="Times New Roman"/>
        </w:rPr>
      </w:pPr>
      <w:r>
        <w:rPr>
          <w:rFonts w:ascii="Times" w:hAnsi="Times" w:cs="Times New Roman"/>
        </w:rPr>
        <w:t>Novem</w:t>
      </w:r>
      <w:r w:rsidR="00C378C5">
        <w:rPr>
          <w:rFonts w:ascii="Times" w:hAnsi="Times" w:cs="Times New Roman"/>
        </w:rPr>
        <w:t>ber</w:t>
      </w:r>
      <w:r w:rsidR="00B97F22" w:rsidRPr="00C378C5">
        <w:rPr>
          <w:rFonts w:ascii="Times" w:hAnsi="Times" w:cs="Times New Roman"/>
        </w:rPr>
        <w:t xml:space="preserve"> </w:t>
      </w:r>
      <w:r w:rsidR="005D5C2B" w:rsidRPr="00C378C5">
        <w:rPr>
          <w:rFonts w:ascii="Times" w:hAnsi="Times" w:cs="Times New Roman"/>
        </w:rPr>
        <w:t>2</w:t>
      </w:r>
      <w:r>
        <w:rPr>
          <w:rFonts w:ascii="Times" w:hAnsi="Times" w:cs="Times New Roman"/>
        </w:rPr>
        <w:t>3</w:t>
      </w:r>
      <w:r w:rsidR="00B97F22" w:rsidRPr="00C378C5">
        <w:rPr>
          <w:rFonts w:ascii="Times" w:hAnsi="Times" w:cs="Times New Roman"/>
        </w:rPr>
        <w:t>, 20</w:t>
      </w:r>
      <w:r w:rsidR="00DB6466" w:rsidRPr="00C378C5">
        <w:rPr>
          <w:rFonts w:ascii="Times" w:hAnsi="Times" w:cs="Times New Roman"/>
        </w:rPr>
        <w:t>20</w:t>
      </w:r>
    </w:p>
    <w:p w14:paraId="1B0C3879" w14:textId="193234C2" w:rsidR="00DB6466" w:rsidRPr="00C378C5" w:rsidRDefault="00DB6466" w:rsidP="00DB6466">
      <w:pPr>
        <w:shd w:val="clear" w:color="auto" w:fill="FFFFFF"/>
        <w:jc w:val="center"/>
        <w:rPr>
          <w:rFonts w:ascii="Times" w:hAnsi="Times" w:cs="Times New Roman"/>
        </w:rPr>
      </w:pPr>
      <w:r w:rsidRPr="00C378C5">
        <w:rPr>
          <w:rFonts w:ascii="Times" w:hAnsi="Times" w:cs="Times New Roman"/>
        </w:rPr>
        <w:t xml:space="preserve">3:30–5:00 PM </w:t>
      </w:r>
    </w:p>
    <w:p w14:paraId="2007847C" w14:textId="7606F232" w:rsidR="00DB6466" w:rsidRPr="00C378C5" w:rsidRDefault="00DB6466" w:rsidP="00DB6466">
      <w:pPr>
        <w:shd w:val="clear" w:color="auto" w:fill="FFFFFF"/>
        <w:jc w:val="center"/>
        <w:rPr>
          <w:rFonts w:ascii="Times" w:hAnsi="Times" w:cs="Times New Roman"/>
        </w:rPr>
      </w:pPr>
      <w:r w:rsidRPr="00C378C5">
        <w:rPr>
          <w:rFonts w:ascii="Times" w:hAnsi="Times" w:cs="Times New Roman"/>
        </w:rPr>
        <w:t>Steering Committee 2:30</w:t>
      </w:r>
      <w:r w:rsidR="00C378C5">
        <w:rPr>
          <w:rFonts w:ascii="Times" w:hAnsi="Times" w:cs="Times New Roman"/>
        </w:rPr>
        <w:t>–</w:t>
      </w:r>
      <w:r w:rsidRPr="00C378C5">
        <w:rPr>
          <w:rFonts w:ascii="Times" w:hAnsi="Times" w:cs="Times New Roman"/>
        </w:rPr>
        <w:t>3:30 PM</w:t>
      </w:r>
    </w:p>
    <w:p w14:paraId="5927A3AD" w14:textId="3932C4D6" w:rsidR="00B97F22" w:rsidRPr="00C378C5" w:rsidRDefault="005D5736" w:rsidP="000A3486">
      <w:pPr>
        <w:shd w:val="clear" w:color="auto" w:fill="FFFFFF"/>
        <w:jc w:val="center"/>
        <w:rPr>
          <w:rFonts w:ascii="Times" w:hAnsi="Times" w:cs="Times New Roman"/>
        </w:rPr>
      </w:pPr>
      <w:r w:rsidRPr="00C378C5">
        <w:rPr>
          <w:rFonts w:ascii="Times" w:hAnsi="Times" w:cs="Times New Roman"/>
        </w:rPr>
        <w:t>Zoom</w:t>
      </w:r>
      <w:r w:rsidR="005D5C2B" w:rsidRPr="00C378C5">
        <w:rPr>
          <w:rFonts w:ascii="Times" w:hAnsi="Times" w:cs="Times New Roman"/>
        </w:rPr>
        <w:t xml:space="preserve"> </w:t>
      </w:r>
      <w:r w:rsidR="00A1046F">
        <w:rPr>
          <w:rFonts w:ascii="Times" w:hAnsi="Times" w:cs="Times New Roman"/>
        </w:rPr>
        <w:t>meeting</w:t>
      </w:r>
    </w:p>
    <w:p w14:paraId="157793C3" w14:textId="77777777" w:rsidR="00EA4379" w:rsidRPr="00C378C5" w:rsidRDefault="00EA4379" w:rsidP="00EA4379">
      <w:pPr>
        <w:shd w:val="clear" w:color="auto" w:fill="FFFFFF"/>
        <w:jc w:val="center"/>
        <w:rPr>
          <w:rFonts w:ascii="Times" w:hAnsi="Times" w:cs="Times New Roman"/>
          <w:iCs/>
        </w:rPr>
      </w:pPr>
    </w:p>
    <w:p w14:paraId="60BF0421" w14:textId="3C9E6210" w:rsidR="00B97F22" w:rsidRPr="00BE63AA" w:rsidRDefault="00EA4379" w:rsidP="00EA4379">
      <w:pPr>
        <w:shd w:val="clear" w:color="auto" w:fill="FFFFFF"/>
        <w:jc w:val="center"/>
        <w:rPr>
          <w:rFonts w:ascii="Times" w:hAnsi="Times" w:cs="Times New Roman"/>
          <w:iCs/>
          <w:u w:val="single"/>
        </w:rPr>
      </w:pPr>
      <w:r w:rsidRPr="00BE63AA">
        <w:rPr>
          <w:rFonts w:ascii="Times" w:hAnsi="Times" w:cs="Times New Roman"/>
          <w:iCs/>
          <w:u w:val="single"/>
        </w:rPr>
        <w:t>Agenda</w:t>
      </w:r>
      <w:r w:rsidR="00A1046F">
        <w:rPr>
          <w:rFonts w:ascii="Times" w:hAnsi="Times" w:cs="Times New Roman"/>
          <w:iCs/>
          <w:u w:val="single"/>
        </w:rPr>
        <w:t xml:space="preserve"> Items</w:t>
      </w:r>
    </w:p>
    <w:p w14:paraId="07AAF389" w14:textId="77777777" w:rsidR="00737B3B" w:rsidRPr="00BE63AA" w:rsidRDefault="00737B3B" w:rsidP="00BE63AA">
      <w:pPr>
        <w:spacing w:after="180"/>
        <w:rPr>
          <w:rFonts w:ascii="Times" w:hAnsi="Times" w:cs="Times New Roman"/>
        </w:rPr>
      </w:pPr>
    </w:p>
    <w:p w14:paraId="662BE800" w14:textId="70AB6F52" w:rsidR="00737B3B" w:rsidRDefault="00BE63AA" w:rsidP="00BE63AA">
      <w:pPr>
        <w:rPr>
          <w:rFonts w:ascii="Times" w:hAnsi="Times"/>
        </w:rPr>
      </w:pPr>
      <w:r>
        <w:rPr>
          <w:rFonts w:ascii="Times" w:hAnsi="Times"/>
        </w:rPr>
        <w:t xml:space="preserve">1. </w:t>
      </w:r>
      <w:r w:rsidR="005B1857">
        <w:rPr>
          <w:rFonts w:ascii="Times" w:hAnsi="Times"/>
        </w:rPr>
        <w:t>Vote to a</w:t>
      </w:r>
      <w:r w:rsidR="00737B3B" w:rsidRPr="00BE63AA">
        <w:rPr>
          <w:rFonts w:ascii="Times" w:hAnsi="Times"/>
        </w:rPr>
        <w:t>pprov</w:t>
      </w:r>
      <w:r w:rsidR="005B1857">
        <w:rPr>
          <w:rFonts w:ascii="Times" w:hAnsi="Times"/>
        </w:rPr>
        <w:t>e</w:t>
      </w:r>
      <w:r w:rsidR="00737B3B" w:rsidRPr="00BE63AA">
        <w:rPr>
          <w:rFonts w:ascii="Times" w:hAnsi="Times"/>
        </w:rPr>
        <w:t xml:space="preserve"> minutes </w:t>
      </w:r>
      <w:r>
        <w:rPr>
          <w:rFonts w:ascii="Times" w:hAnsi="Times"/>
        </w:rPr>
        <w:t>for</w:t>
      </w:r>
      <w:r w:rsidR="00737B3B" w:rsidRPr="00BE63AA">
        <w:rPr>
          <w:rFonts w:ascii="Times" w:hAnsi="Times"/>
        </w:rPr>
        <w:t xml:space="preserve"> </w:t>
      </w:r>
      <w:r w:rsidR="00734123" w:rsidRPr="00BE63AA">
        <w:rPr>
          <w:rFonts w:ascii="Times" w:hAnsi="Times"/>
        </w:rPr>
        <w:t xml:space="preserve">meeting </w:t>
      </w:r>
      <w:r>
        <w:rPr>
          <w:rFonts w:ascii="Times" w:hAnsi="Times"/>
        </w:rPr>
        <w:t>held on</w:t>
      </w:r>
      <w:r w:rsidR="00734123" w:rsidRPr="00BE63AA">
        <w:rPr>
          <w:rFonts w:ascii="Times" w:hAnsi="Times"/>
        </w:rPr>
        <w:t xml:space="preserve"> </w:t>
      </w:r>
      <w:r w:rsidR="001E483B">
        <w:rPr>
          <w:rFonts w:ascii="Times" w:hAnsi="Times"/>
        </w:rPr>
        <w:t xml:space="preserve">October </w:t>
      </w:r>
      <w:r w:rsidR="003F415E">
        <w:rPr>
          <w:rFonts w:ascii="Times" w:hAnsi="Times"/>
        </w:rPr>
        <w:t>2</w:t>
      </w:r>
      <w:r w:rsidR="001E483B">
        <w:rPr>
          <w:rFonts w:ascii="Times" w:hAnsi="Times"/>
        </w:rPr>
        <w:t>6</w:t>
      </w:r>
      <w:r>
        <w:rPr>
          <w:rFonts w:ascii="Times" w:hAnsi="Times"/>
        </w:rPr>
        <w:t>, 20</w:t>
      </w:r>
      <w:r w:rsidR="00737B3B" w:rsidRPr="00BE63AA">
        <w:rPr>
          <w:rFonts w:ascii="Times" w:hAnsi="Times"/>
        </w:rPr>
        <w:t>20</w:t>
      </w:r>
      <w:r>
        <w:rPr>
          <w:rFonts w:ascii="Times" w:hAnsi="Times"/>
        </w:rPr>
        <w:t>.</w:t>
      </w:r>
    </w:p>
    <w:p w14:paraId="131ED8B1" w14:textId="6C3C9351" w:rsidR="00BE63AA" w:rsidRDefault="00BE63AA" w:rsidP="00BE63AA">
      <w:pPr>
        <w:rPr>
          <w:rFonts w:ascii="Times" w:hAnsi="Times"/>
        </w:rPr>
      </w:pPr>
    </w:p>
    <w:p w14:paraId="477D369D" w14:textId="79B2858C" w:rsidR="00EB6C21" w:rsidRPr="00EB6C21" w:rsidRDefault="00F9330C" w:rsidP="00EB6C21">
      <w:pPr>
        <w:rPr>
          <w:rFonts w:ascii="Times New Roman" w:eastAsia="Times New Roman" w:hAnsi="Times New Roman" w:cs="Times New Roman"/>
        </w:rPr>
      </w:pPr>
      <w:r>
        <w:rPr>
          <w:rFonts w:ascii="Times" w:hAnsi="Times"/>
        </w:rPr>
        <w:t>2.</w:t>
      </w:r>
      <w:r w:rsidR="001E483B" w:rsidRPr="001E483B">
        <w:rPr>
          <w:rFonts w:ascii="Times" w:hAnsi="Times"/>
        </w:rPr>
        <w:t xml:space="preserve"> </w:t>
      </w:r>
      <w:r w:rsidR="001E483B">
        <w:rPr>
          <w:rFonts w:ascii="Times" w:hAnsi="Times"/>
        </w:rPr>
        <w:t>Updates from the Dean</w:t>
      </w:r>
      <w:r w:rsidR="00DC6752">
        <w:rPr>
          <w:rFonts w:ascii="Times" w:hAnsi="Times"/>
        </w:rPr>
        <w:t>: graduate admissions</w:t>
      </w:r>
      <w:r w:rsidR="00EB6C21">
        <w:rPr>
          <w:rFonts w:ascii="Times" w:hAnsi="Times"/>
        </w:rPr>
        <w:t xml:space="preserve">; </w:t>
      </w:r>
      <w:r w:rsidR="001E483B">
        <w:rPr>
          <w:rFonts w:ascii="Times" w:hAnsi="Times"/>
        </w:rPr>
        <w:t>Provost’s URM hiring plan</w:t>
      </w:r>
      <w:r w:rsidR="00EB6C21">
        <w:rPr>
          <w:rFonts w:ascii="Times" w:hAnsi="Times"/>
        </w:rPr>
        <w:t xml:space="preserve">; and decision </w:t>
      </w:r>
      <w:r w:rsidR="00EB6C21" w:rsidRPr="00EB6C21">
        <w:rPr>
          <w:rFonts w:ascii="Times New Roman" w:eastAsia="Times New Roman" w:hAnsi="Times New Roman" w:cs="Times New Roman"/>
        </w:rPr>
        <w:t xml:space="preserve">to change the </w:t>
      </w:r>
      <w:r w:rsidR="00EB6C21">
        <w:rPr>
          <w:rFonts w:ascii="Times New Roman" w:eastAsia="Times New Roman" w:hAnsi="Times New Roman" w:cs="Times New Roman"/>
        </w:rPr>
        <w:t xml:space="preserve">name of </w:t>
      </w:r>
      <w:r w:rsidR="00EB6C21" w:rsidRPr="00EB6C21">
        <w:rPr>
          <w:rFonts w:ascii="Times New Roman" w:eastAsia="Times New Roman" w:hAnsi="Times New Roman" w:cs="Times New Roman"/>
        </w:rPr>
        <w:t xml:space="preserve">Transnational Studies </w:t>
      </w:r>
      <w:r w:rsidR="00EB6C21" w:rsidRPr="00EB6C21">
        <w:rPr>
          <w:rFonts w:ascii="Times New Roman" w:eastAsia="Times New Roman" w:hAnsi="Times New Roman" w:cs="Times New Roman"/>
        </w:rPr>
        <w:t>t</w:t>
      </w:r>
      <w:r w:rsidR="00EB6C21" w:rsidRPr="00EB6C21">
        <w:rPr>
          <w:rFonts w:ascii="Times New Roman" w:eastAsia="Times New Roman" w:hAnsi="Times New Roman" w:cs="Times New Roman"/>
        </w:rPr>
        <w:t xml:space="preserve">o Africana and American Studies.  </w:t>
      </w:r>
    </w:p>
    <w:p w14:paraId="3C8E0353" w14:textId="77777777" w:rsidR="00F9330C" w:rsidRPr="00BE63AA" w:rsidRDefault="00F9330C" w:rsidP="00BE63AA">
      <w:pPr>
        <w:rPr>
          <w:rFonts w:ascii="Times" w:hAnsi="Times"/>
        </w:rPr>
      </w:pPr>
    </w:p>
    <w:p w14:paraId="0DC491A4" w14:textId="24C40418" w:rsidR="007B6683" w:rsidRDefault="00F9330C" w:rsidP="007B6683">
      <w:pPr>
        <w:rPr>
          <w:rFonts w:ascii="Times" w:eastAsia="Times New Roman" w:hAnsi="Times" w:cs="Tahoma"/>
          <w:color w:val="212121"/>
          <w:shd w:val="clear" w:color="auto" w:fill="FFFFFF"/>
        </w:rPr>
      </w:pPr>
      <w:r>
        <w:rPr>
          <w:rFonts w:ascii="Times" w:hAnsi="Times"/>
        </w:rPr>
        <w:t>3</w:t>
      </w:r>
      <w:r w:rsidR="00BE63AA">
        <w:rPr>
          <w:rFonts w:ascii="Times" w:hAnsi="Times"/>
        </w:rPr>
        <w:t>.</w:t>
      </w:r>
      <w:r w:rsidR="007B6683">
        <w:rPr>
          <w:rFonts w:ascii="Times" w:hAnsi="Times"/>
        </w:rPr>
        <w:t xml:space="preserve"> </w:t>
      </w:r>
      <w:r w:rsidR="000E1599">
        <w:rPr>
          <w:rFonts w:ascii="Times" w:hAnsi="Times"/>
        </w:rPr>
        <w:t>Report from Equity Subcommittee</w:t>
      </w:r>
    </w:p>
    <w:p w14:paraId="3CC46085" w14:textId="517C0DA1" w:rsidR="00DA6C24" w:rsidRDefault="00DA6C24" w:rsidP="007B6683">
      <w:pPr>
        <w:shd w:val="clear" w:color="auto" w:fill="FFFFFF"/>
        <w:rPr>
          <w:rFonts w:ascii="Times" w:eastAsia="Times New Roman" w:hAnsi="Times" w:cs="Tahoma"/>
          <w:color w:val="212121"/>
          <w:shd w:val="clear" w:color="auto" w:fill="FFFFFF"/>
        </w:rPr>
      </w:pPr>
    </w:p>
    <w:p w14:paraId="31CD06C1" w14:textId="2B2BE5AE" w:rsidR="00BB4274" w:rsidRPr="00DC6752" w:rsidRDefault="0093433A" w:rsidP="0093433A">
      <w:pPr>
        <w:shd w:val="clear" w:color="auto" w:fill="FFFFFF"/>
        <w:rPr>
          <w:rFonts w:ascii="Times" w:eastAsia="Times New Roman" w:hAnsi="Times" w:cs="Tahoma"/>
          <w:color w:val="212121"/>
          <w:shd w:val="clear" w:color="auto" w:fill="FFFFFF"/>
        </w:rPr>
      </w:pPr>
      <w:r>
        <w:rPr>
          <w:rFonts w:ascii="Times" w:eastAsia="Times New Roman" w:hAnsi="Times" w:cs="Tahoma"/>
          <w:color w:val="212121"/>
          <w:shd w:val="clear" w:color="auto" w:fill="FFFFFF"/>
        </w:rPr>
        <w:t xml:space="preserve">4. </w:t>
      </w:r>
      <w:r w:rsidR="00DC6752">
        <w:rPr>
          <w:rFonts w:ascii="Times" w:eastAsia="Times New Roman" w:hAnsi="Times" w:cs="Tahoma"/>
          <w:color w:val="212121"/>
          <w:shd w:val="clear" w:color="auto" w:fill="FFFFFF"/>
        </w:rPr>
        <w:t>Further d</w:t>
      </w:r>
      <w:r>
        <w:rPr>
          <w:rFonts w:ascii="Times" w:eastAsia="Times New Roman" w:hAnsi="Times" w:cs="Tahoma"/>
          <w:color w:val="212121"/>
          <w:shd w:val="clear" w:color="auto" w:fill="FFFFFF"/>
        </w:rPr>
        <w:t xml:space="preserve">iscussion of clarification to CAS Bylaws: can members of the APT Committee also serve as advocates in tenure and promotion cases the Committee is evaluating? </w:t>
      </w:r>
      <w:r w:rsidR="00F9330C">
        <w:rPr>
          <w:rFonts w:ascii="Times" w:hAnsi="Times"/>
        </w:rPr>
        <w:t xml:space="preserve">For reference, the Bylaws </w:t>
      </w:r>
      <w:r>
        <w:rPr>
          <w:rFonts w:ascii="Times" w:hAnsi="Times"/>
        </w:rPr>
        <w:t xml:space="preserve">currently </w:t>
      </w:r>
      <w:r w:rsidR="00F9330C">
        <w:rPr>
          <w:rFonts w:ascii="Times" w:hAnsi="Times"/>
        </w:rPr>
        <w:t>stipulate these conditions</w:t>
      </w:r>
      <w:r>
        <w:rPr>
          <w:rFonts w:ascii="Times" w:hAnsi="Times"/>
        </w:rPr>
        <w:t xml:space="preserve"> regarding service on the APT Committee and as </w:t>
      </w:r>
      <w:r w:rsidR="005723BA">
        <w:rPr>
          <w:rFonts w:ascii="Times" w:hAnsi="Times"/>
        </w:rPr>
        <w:t>an advocate</w:t>
      </w:r>
      <w:r w:rsidR="00F9330C">
        <w:rPr>
          <w:rFonts w:ascii="Times" w:hAnsi="Times"/>
        </w:rPr>
        <w:t>:</w:t>
      </w:r>
    </w:p>
    <w:p w14:paraId="54A152FC" w14:textId="77777777" w:rsidR="005723BA" w:rsidRPr="0093433A" w:rsidRDefault="005723BA" w:rsidP="0093433A">
      <w:pPr>
        <w:shd w:val="clear" w:color="auto" w:fill="FFFFFF"/>
        <w:rPr>
          <w:rFonts w:ascii="Times" w:eastAsia="Times New Roman" w:hAnsi="Times" w:cs="Tahoma"/>
          <w:color w:val="212121"/>
          <w:shd w:val="clear" w:color="auto" w:fill="FFFFFF"/>
        </w:rPr>
      </w:pPr>
    </w:p>
    <w:p w14:paraId="6B5101B2" w14:textId="4BF96463" w:rsidR="0093433A" w:rsidRDefault="0093433A" w:rsidP="005723BA">
      <w:pPr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93433A">
        <w:rPr>
          <w:rFonts w:ascii="Arial" w:eastAsia="Times New Roman" w:hAnsi="Arial" w:cs="Arial"/>
          <w:color w:val="000000"/>
          <w:sz w:val="21"/>
          <w:szCs w:val="21"/>
        </w:rPr>
        <w:t>2. The Committee on Appointments, Promotions and Tenure shall consult, review and recommend to the Dean all appointments or promotions to Associate Professor with continuing appointment [tenure] and all appointments or promotions to Professor and any Distinguished Professorship in the College.</w:t>
      </w:r>
    </w:p>
    <w:p w14:paraId="398D17CF" w14:textId="77777777" w:rsidR="005723BA" w:rsidRPr="0093433A" w:rsidRDefault="005723BA" w:rsidP="005723BA">
      <w:pPr>
        <w:ind w:left="720"/>
        <w:rPr>
          <w:rFonts w:ascii="Arial" w:eastAsia="Times New Roman" w:hAnsi="Arial" w:cs="Arial"/>
          <w:color w:val="000000"/>
          <w:sz w:val="21"/>
          <w:szCs w:val="21"/>
        </w:rPr>
      </w:pPr>
    </w:p>
    <w:p w14:paraId="1DBB0479" w14:textId="081D0EAA" w:rsidR="0093433A" w:rsidRPr="0093433A" w:rsidRDefault="0093433A" w:rsidP="005723BA">
      <w:pPr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93433A">
        <w:rPr>
          <w:rFonts w:ascii="Arial" w:eastAsia="Times New Roman" w:hAnsi="Arial" w:cs="Arial"/>
          <w:color w:val="000000"/>
          <w:sz w:val="21"/>
          <w:szCs w:val="21"/>
        </w:rPr>
        <w:t>2a. The Committee shall be twelve Associate Professors or Professors of the College; all shall have continuing appointment; at most three shall be Associate Professors; no two shall be from the same academic unit; none shall be an academic unit Chair, a College officer, or a member of UB’s Presidential Review Board. Members shall serve three-year terms beginning 1 July, and may serve at most two terms consecutively. Four members shall be elected annually pursuant to the procedures specified in these </w:t>
      </w:r>
      <w:r w:rsidRPr="0093433A">
        <w:rPr>
          <w:rFonts w:ascii="Arial" w:eastAsia="Times New Roman" w:hAnsi="Arial" w:cs="Arial"/>
          <w:i/>
          <w:iCs/>
          <w:color w:val="000000"/>
          <w:sz w:val="21"/>
          <w:szCs w:val="21"/>
        </w:rPr>
        <w:t>Bylaws</w:t>
      </w:r>
      <w:r w:rsidRPr="0093433A">
        <w:rPr>
          <w:rFonts w:ascii="Arial" w:eastAsia="Times New Roman" w:hAnsi="Arial" w:cs="Arial"/>
          <w:color w:val="000000"/>
          <w:sz w:val="21"/>
          <w:szCs w:val="21"/>
        </w:rPr>
        <w:t>. The Chair shall be a Professor elected at the beginning of each academic year by and from the Committee.</w:t>
      </w:r>
    </w:p>
    <w:p w14:paraId="017E106D" w14:textId="77777777" w:rsidR="005723BA" w:rsidRDefault="005723BA" w:rsidP="005723BA">
      <w:pPr>
        <w:ind w:left="720"/>
        <w:rPr>
          <w:rFonts w:ascii="Arial" w:eastAsia="Times New Roman" w:hAnsi="Arial" w:cs="Arial"/>
          <w:color w:val="000000"/>
          <w:sz w:val="21"/>
          <w:szCs w:val="21"/>
        </w:rPr>
      </w:pPr>
    </w:p>
    <w:p w14:paraId="2AA764B5" w14:textId="5DC84A80" w:rsidR="0093433A" w:rsidRPr="0093433A" w:rsidRDefault="0093433A" w:rsidP="005723BA">
      <w:pPr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93433A">
        <w:rPr>
          <w:rFonts w:ascii="Arial" w:eastAsia="Times New Roman" w:hAnsi="Arial" w:cs="Arial"/>
          <w:color w:val="000000"/>
          <w:sz w:val="21"/>
          <w:szCs w:val="21"/>
        </w:rPr>
        <w:t>2b. Each candidate for promotion to Associate Professor with continuing appointment or to Professor shall designate a faculty advocate. The candidate’s academic unit Chair and the candidate’s faculty advocate shall present the candidate’s case to and discuss the case with the Committee.</w:t>
      </w:r>
    </w:p>
    <w:p w14:paraId="737CEB66" w14:textId="77777777" w:rsidR="005723BA" w:rsidRDefault="005723BA" w:rsidP="005723BA">
      <w:pPr>
        <w:ind w:left="720"/>
        <w:rPr>
          <w:rFonts w:ascii="Arial" w:eastAsia="Times New Roman" w:hAnsi="Arial" w:cs="Arial"/>
          <w:color w:val="000000"/>
          <w:sz w:val="21"/>
          <w:szCs w:val="21"/>
        </w:rPr>
      </w:pPr>
    </w:p>
    <w:p w14:paraId="6E01ABEB" w14:textId="6C51F18C" w:rsidR="0093433A" w:rsidRPr="005723BA" w:rsidRDefault="0093433A" w:rsidP="005723BA">
      <w:pPr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93433A">
        <w:rPr>
          <w:rFonts w:ascii="Arial" w:eastAsia="Times New Roman" w:hAnsi="Arial" w:cs="Arial"/>
          <w:color w:val="000000"/>
          <w:sz w:val="21"/>
          <w:szCs w:val="21"/>
        </w:rPr>
        <w:t>2c. The Committee’s procedures shall include: opportunity for the academic unit Chair to present and discuss the case of that unit’s candidate for initial appointment with continuing appointment or as Professor or to a Distinguished Professorship; the right of a Committee member to participate in consideration of a candidate from the member’s unit, by voting only; the report of the Committee’s vote on and recommendations of each candidate to the Dean; and the presence of the Dean or the Dean’s designee at each meeting of the Committee as an observer.</w:t>
      </w:r>
    </w:p>
    <w:sectPr w:rsidR="0093433A" w:rsidRPr="005723BA" w:rsidSect="00DA6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21CDA"/>
    <w:multiLevelType w:val="hybridMultilevel"/>
    <w:tmpl w:val="316451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61B16"/>
    <w:multiLevelType w:val="hybridMultilevel"/>
    <w:tmpl w:val="C516680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F02E7B"/>
    <w:multiLevelType w:val="hybridMultilevel"/>
    <w:tmpl w:val="B8EA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27E54"/>
    <w:multiLevelType w:val="hybridMultilevel"/>
    <w:tmpl w:val="6304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80852"/>
    <w:multiLevelType w:val="hybridMultilevel"/>
    <w:tmpl w:val="AA38B79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C14810"/>
    <w:multiLevelType w:val="hybridMultilevel"/>
    <w:tmpl w:val="BA803B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82351"/>
    <w:multiLevelType w:val="hybridMultilevel"/>
    <w:tmpl w:val="0FE2C4F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512E41"/>
    <w:multiLevelType w:val="hybridMultilevel"/>
    <w:tmpl w:val="6A2EC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22"/>
    <w:rsid w:val="00021CB0"/>
    <w:rsid w:val="0002319F"/>
    <w:rsid w:val="00037A3C"/>
    <w:rsid w:val="00046F74"/>
    <w:rsid w:val="000766E3"/>
    <w:rsid w:val="0008741C"/>
    <w:rsid w:val="000A3486"/>
    <w:rsid w:val="000E1599"/>
    <w:rsid w:val="00196AE5"/>
    <w:rsid w:val="001E2881"/>
    <w:rsid w:val="001E483B"/>
    <w:rsid w:val="001F3B7D"/>
    <w:rsid w:val="002A00A8"/>
    <w:rsid w:val="00380EE1"/>
    <w:rsid w:val="00390F5B"/>
    <w:rsid w:val="003F415E"/>
    <w:rsid w:val="004058C1"/>
    <w:rsid w:val="004D1895"/>
    <w:rsid w:val="00530B24"/>
    <w:rsid w:val="005723BA"/>
    <w:rsid w:val="005A56B2"/>
    <w:rsid w:val="005B1857"/>
    <w:rsid w:val="005D5736"/>
    <w:rsid w:val="005D5C2B"/>
    <w:rsid w:val="00656F19"/>
    <w:rsid w:val="006C7B5A"/>
    <w:rsid w:val="006E6A53"/>
    <w:rsid w:val="006F133A"/>
    <w:rsid w:val="00734123"/>
    <w:rsid w:val="00737B3B"/>
    <w:rsid w:val="007B6683"/>
    <w:rsid w:val="008C5E44"/>
    <w:rsid w:val="0093433A"/>
    <w:rsid w:val="009C32EE"/>
    <w:rsid w:val="00A1046F"/>
    <w:rsid w:val="00A35FD2"/>
    <w:rsid w:val="00A54AFD"/>
    <w:rsid w:val="00A84FBE"/>
    <w:rsid w:val="00B97F22"/>
    <w:rsid w:val="00BB4274"/>
    <w:rsid w:val="00BC7BD2"/>
    <w:rsid w:val="00BE63AA"/>
    <w:rsid w:val="00C378C5"/>
    <w:rsid w:val="00C67BC6"/>
    <w:rsid w:val="00C95F71"/>
    <w:rsid w:val="00CA5452"/>
    <w:rsid w:val="00DA6C24"/>
    <w:rsid w:val="00DB6466"/>
    <w:rsid w:val="00DC6752"/>
    <w:rsid w:val="00E03B6E"/>
    <w:rsid w:val="00E10B22"/>
    <w:rsid w:val="00E56680"/>
    <w:rsid w:val="00E80148"/>
    <w:rsid w:val="00EA4379"/>
    <w:rsid w:val="00EB6C21"/>
    <w:rsid w:val="00F9330C"/>
    <w:rsid w:val="00FB16B5"/>
    <w:rsid w:val="00FB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08145E"/>
  <w14:defaultImageDpi w14:val="32767"/>
  <w15:chartTrackingRefBased/>
  <w15:docId w15:val="{29EEB2B2-6AF7-E040-A7D5-545B464F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7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4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6F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A6C24"/>
  </w:style>
  <w:style w:type="character" w:styleId="Hyperlink">
    <w:name w:val="Hyperlink"/>
    <w:basedOn w:val="DefaultParagraphFont"/>
    <w:uiPriority w:val="99"/>
    <w:semiHidden/>
    <w:unhideWhenUsed/>
    <w:rsid w:val="00DA6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0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5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5817">
          <w:marLeft w:val="0"/>
          <w:marRight w:val="0"/>
          <w:marTop w:val="2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287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34</cp:revision>
  <dcterms:created xsi:type="dcterms:W3CDTF">2020-04-23T12:22:00Z</dcterms:created>
  <dcterms:modified xsi:type="dcterms:W3CDTF">2020-11-23T15:21:00Z</dcterms:modified>
  <cp:category/>
</cp:coreProperties>
</file>